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5A" w:rsidRDefault="0004095A" w:rsidP="0004095A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Okruhy pro závěrečnou zkoušku </w:t>
      </w:r>
      <w:r w:rsidR="009B53F1">
        <w:rPr>
          <w:rFonts w:ascii="Times New Roman" w:hAnsi="Times New Roman"/>
          <w:b/>
          <w:sz w:val="32"/>
        </w:rPr>
        <w:t>Doplňujícího p</w:t>
      </w:r>
      <w:r>
        <w:rPr>
          <w:rFonts w:ascii="Times New Roman" w:hAnsi="Times New Roman"/>
          <w:b/>
          <w:sz w:val="32"/>
        </w:rPr>
        <w:t xml:space="preserve">edagogického studia učitelů </w:t>
      </w:r>
      <w:r w:rsidR="009B53F1">
        <w:rPr>
          <w:rFonts w:ascii="Times New Roman" w:hAnsi="Times New Roman"/>
          <w:b/>
          <w:sz w:val="32"/>
        </w:rPr>
        <w:t>zaměřených na přípravu učitelů 2. st. ZŠ a SŠ</w:t>
      </w:r>
      <w:r>
        <w:rPr>
          <w:rFonts w:ascii="Times New Roman" w:hAnsi="Times New Roman"/>
          <w:b/>
          <w:sz w:val="32"/>
        </w:rPr>
        <w:t xml:space="preserve"> </w:t>
      </w:r>
    </w:p>
    <w:p w:rsidR="005E394E" w:rsidRDefault="005E394E">
      <w:pPr>
        <w:rPr>
          <w:rFonts w:ascii="Times New Roman" w:hAnsi="Times New Roman"/>
        </w:rPr>
      </w:pPr>
    </w:p>
    <w:p w:rsidR="005E394E" w:rsidRDefault="005E394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Obecná didaktika </w:t>
      </w:r>
    </w:p>
    <w:p w:rsidR="00944B40" w:rsidRDefault="00944B40">
      <w:pPr>
        <w:rPr>
          <w:rFonts w:ascii="Times New Roman" w:hAnsi="Times New Roman"/>
          <w:b/>
          <w:i/>
          <w:sz w:val="28"/>
          <w:u w:val="single"/>
        </w:rPr>
      </w:pP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Vybrané teorie vzdělávání a jejich uplatnění pro sebereflexi učitele.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Výuka jako řízený proces, rozhodování v pedagogické praxi.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Pedagogicko psychologická diagnostika žáka a práce s nadanými /prospěchově slabšími/ žáky. Práce se žáky jiného etnika či jiné národnosti.</w:t>
      </w:r>
    </w:p>
    <w:p w:rsidR="005E394E" w:rsidRPr="00DD21C4" w:rsidRDefault="00D07D14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Diagnostika v průběhu výuky (</w:t>
      </w:r>
      <w:r w:rsidR="005E394E" w:rsidRPr="00DD21C4">
        <w:rPr>
          <w:rFonts w:ascii="Times New Roman" w:hAnsi="Times New Roman"/>
        </w:rPr>
        <w:t>ústní zkoušení, didaktický test, diagnostika školní třídy, hodnotové orientace, žákova sebepojetí, vztahu žáka k předmětu, perspektivní orientace žáka).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Struktura a vlastnosti výukových cílů a práce učitele s nimi.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Učební úlohy a jejich místo při řízení výuky.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Metody výuky a hlediska jejich výběru (participativní, problémové, badatelské metody).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Organizační formy výuky.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Motivace a zájem žáků ve </w:t>
      </w:r>
      <w:proofErr w:type="gramStart"/>
      <w:r w:rsidRPr="00DD21C4">
        <w:rPr>
          <w:rFonts w:ascii="Times New Roman" w:hAnsi="Times New Roman"/>
        </w:rPr>
        <w:t>výuce ( teoretické</w:t>
      </w:r>
      <w:proofErr w:type="gramEnd"/>
      <w:r w:rsidRPr="00DD21C4">
        <w:rPr>
          <w:rFonts w:ascii="Times New Roman" w:hAnsi="Times New Roman"/>
        </w:rPr>
        <w:t xml:space="preserve"> základy a vlastní zkušenosti).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Didaktické zásady a jejich uplatnění ve výuce.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Kázeň, řád a výchova ve výuce na střední škole (moje setkání se šikanou).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Pozornost ve výuce a činitelé ovlivňující její úroveň na střední škole, humor ve výuce.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Příprava učitele na vyučování.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Kompetence učitele, styl práce učitele a  problémy sebereflexe (můj program boje proti vyhasínání).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Pedagogická komunikace ve výuce a mimo ni na střední škole. Dotazování učitele </w:t>
      </w:r>
      <w:r w:rsidRPr="00DD21C4">
        <w:rPr>
          <w:rFonts w:ascii="Times New Roman" w:hAnsi="Times New Roman"/>
        </w:rPr>
        <w:br/>
        <w:t>a žáků.</w:t>
      </w:r>
    </w:p>
    <w:p w:rsidR="005E394E" w:rsidRDefault="005E394E">
      <w:pPr>
        <w:jc w:val="both"/>
        <w:rPr>
          <w:i/>
          <w:iCs/>
        </w:rPr>
      </w:pPr>
    </w:p>
    <w:p w:rsidR="00944B40" w:rsidRDefault="005E394E" w:rsidP="00944B40">
      <w:pPr>
        <w:pStyle w:val="Nadpis2"/>
        <w:jc w:val="both"/>
        <w:rPr>
          <w:i/>
          <w:iCs/>
          <w:u w:val="single"/>
        </w:rPr>
      </w:pPr>
      <w:r>
        <w:rPr>
          <w:i/>
          <w:iCs/>
          <w:u w:val="single"/>
        </w:rPr>
        <w:t>Obecná pedagogika</w:t>
      </w:r>
    </w:p>
    <w:p w:rsidR="00944B40" w:rsidRPr="00944B40" w:rsidRDefault="00944B40" w:rsidP="00944B40"/>
    <w:p w:rsidR="005E394E" w:rsidRPr="00DD21C4" w:rsidRDefault="005E394E">
      <w:pPr>
        <w:numPr>
          <w:ilvl w:val="0"/>
          <w:numId w:val="30"/>
        </w:numPr>
        <w:tabs>
          <w:tab w:val="clear" w:pos="720"/>
        </w:tabs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Základní problémy teorie pedagogiky, vztah pedagogiky k jiným vědám. Prameny pedagogiky.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Historický vývoj pedagogiky jako vědy.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Výchovné cíle, jejich třídění, struktura a konkretizace – najděte vzájemné souvislosti jednotlivých složek výchovy.</w:t>
      </w:r>
    </w:p>
    <w:p w:rsidR="005E394E" w:rsidRPr="00DD21C4" w:rsidRDefault="005E394E">
      <w:pPr>
        <w:pStyle w:val="Zkladntext2"/>
        <w:numPr>
          <w:ilvl w:val="0"/>
          <w:numId w:val="30"/>
        </w:numPr>
      </w:pPr>
      <w:r w:rsidRPr="00DD21C4">
        <w:t>Konkretizace cílů výchovy prostřednictvím složek výchovy (uveďte možnosti přínosu vašich vyučovacích předmětů k realizaci jednotlivých složek výchovy).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Cíle a současné úkoly mravní výchovy. 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Realizace cílů pracovní výchovy na střední škole.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Význam estetické výchovy pro rozvoj osobnosti žáků SŠ (uveďte aktuální problémy vaší školy).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Význam tělesné výchovy pro rozvoj osobnosti žáků SŠ.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Osobnost učitele a jeho společenská úloha. Typologie učitele.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Výchova</w:t>
      </w:r>
      <w:r w:rsidR="00DD21C4">
        <w:rPr>
          <w:rFonts w:ascii="Times New Roman" w:hAnsi="Times New Roman"/>
        </w:rPr>
        <w:t>, výchovný proces - charakteristika, etapy.</w:t>
      </w:r>
      <w:r w:rsidRPr="00DD21C4">
        <w:rPr>
          <w:rFonts w:ascii="Times New Roman" w:hAnsi="Times New Roman"/>
        </w:rPr>
        <w:t xml:space="preserve"> Vliv prostředí  a dědičnosti na formování člověka.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Výchovné zásady. Efektivita výchovného procesu. 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Výchovné prostředky a jejich třídění. Rodina, škola, instituce pro volnočasové aktivity.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Škola a školní klima. Alternativní školy jako zdroj inspirace pro školskou reformu.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Vědecký výzkum v pedagogice a jeho aktuální úkoly. Etapy pedagogického výzkumu. Metody pedagogického výzkumu.</w:t>
      </w:r>
    </w:p>
    <w:p w:rsidR="005E394E" w:rsidRPr="00DD21C4" w:rsidRDefault="005E394E">
      <w:pPr>
        <w:pStyle w:val="Zkladntext2"/>
        <w:numPr>
          <w:ilvl w:val="0"/>
          <w:numId w:val="30"/>
        </w:numPr>
      </w:pPr>
      <w:r w:rsidRPr="00DD21C4">
        <w:t>Pozorování, experiment a dotazník jako metody pedagogického výzkumu.</w:t>
      </w:r>
    </w:p>
    <w:p w:rsidR="00944B40" w:rsidRDefault="00944B40">
      <w:pPr>
        <w:rPr>
          <w:rFonts w:ascii="Times New Roman" w:hAnsi="Times New Roman"/>
          <w:b/>
          <w:i/>
          <w:sz w:val="28"/>
          <w:u w:val="single"/>
        </w:rPr>
      </w:pPr>
    </w:p>
    <w:p w:rsidR="00944B40" w:rsidRDefault="00944B40">
      <w:pPr>
        <w:rPr>
          <w:rFonts w:ascii="Times New Roman" w:hAnsi="Times New Roman"/>
          <w:b/>
          <w:i/>
          <w:sz w:val="28"/>
          <w:u w:val="single"/>
        </w:rPr>
      </w:pPr>
    </w:p>
    <w:p w:rsidR="00944B40" w:rsidRDefault="00944B40">
      <w:pPr>
        <w:rPr>
          <w:rFonts w:ascii="Times New Roman" w:hAnsi="Times New Roman"/>
          <w:b/>
          <w:i/>
          <w:sz w:val="28"/>
          <w:u w:val="single"/>
        </w:rPr>
      </w:pPr>
    </w:p>
    <w:p w:rsidR="00944B40" w:rsidRDefault="00944B40">
      <w:pPr>
        <w:rPr>
          <w:rFonts w:ascii="Times New Roman" w:hAnsi="Times New Roman"/>
          <w:b/>
          <w:i/>
          <w:sz w:val="28"/>
          <w:u w:val="single"/>
        </w:rPr>
      </w:pPr>
    </w:p>
    <w:p w:rsidR="005E394E" w:rsidRDefault="005E394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u w:val="single"/>
        </w:rPr>
        <w:t>Obecná psychologie</w:t>
      </w:r>
    </w:p>
    <w:p w:rsidR="000E2C9A" w:rsidRPr="000E2C9A" w:rsidRDefault="000E2C9A" w:rsidP="000E2C9A">
      <w:pPr>
        <w:jc w:val="both"/>
        <w:rPr>
          <w:rFonts w:ascii="Times New Roman" w:hAnsi="Times New Roman"/>
        </w:rPr>
      </w:pPr>
      <w:r w:rsidRPr="000E2C9A">
        <w:rPr>
          <w:rFonts w:ascii="Times New Roman" w:hAnsi="Times New Roman"/>
        </w:rPr>
        <w:t>1. Vývoj psychologie. Základní směry v psychologii (psychoanalýza, behaviorismus,</w:t>
      </w:r>
    </w:p>
    <w:p w:rsidR="000E2C9A" w:rsidRPr="000E2C9A" w:rsidRDefault="000E2C9A" w:rsidP="000E2C9A">
      <w:pPr>
        <w:jc w:val="both"/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</w:t>
      </w:r>
      <w:proofErr w:type="spellStart"/>
      <w:r w:rsidRPr="000E2C9A">
        <w:rPr>
          <w:rFonts w:ascii="Times New Roman" w:hAnsi="Times New Roman"/>
        </w:rPr>
        <w:t>gestalt</w:t>
      </w:r>
      <w:proofErr w:type="spellEnd"/>
      <w:r w:rsidRPr="000E2C9A">
        <w:rPr>
          <w:rFonts w:ascii="Times New Roman" w:hAnsi="Times New Roman"/>
        </w:rPr>
        <w:t xml:space="preserve"> psychologie atd.).</w:t>
      </w:r>
    </w:p>
    <w:p w:rsidR="000E2C9A" w:rsidRPr="000E2C9A" w:rsidRDefault="000E2C9A" w:rsidP="000E2C9A">
      <w:pPr>
        <w:jc w:val="both"/>
        <w:rPr>
          <w:rFonts w:ascii="Times New Roman" w:hAnsi="Times New Roman"/>
        </w:rPr>
      </w:pPr>
      <w:r w:rsidRPr="000E2C9A">
        <w:rPr>
          <w:rFonts w:ascii="Times New Roman" w:hAnsi="Times New Roman"/>
        </w:rPr>
        <w:t>2. Pozornost. Typy pozornosti, vlastnosti pozornosti, řízení pozornosti. Poruchy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pozornosti.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3. Paměť. Pamětní procesy. Ultrakrátká, krátkodobá a dlouhodobá paměť. Model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dlouhodobé paměti.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4. Myšlení. Definice, usuzování (indukce a dedukce), myšlenkové operace, rozhodování.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Inteligence. Definice, kategorizace typů inteligence, měření inteligence.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5. Emoce. Složky emocí (tělesná, výrazová, subjektivní fenomenologická komponenta).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Typy emocí a citů. Teorie emocí.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6. Motivace. Definice, kategorizace typů motivů a jejich charakteristika (sebezáchovné,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zajišťující přežití druhu, stimulační, sociální, individuální). Teorie motivace.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7. Učení. Vymezení. Geneticky naprogramované učení. Senzomotorické učení.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Podmiňování (klasické, operantní). Učení vhledem. Sociální učení. Strategie učení.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8. Periodizace vývoje. Teorie psychického vývoje (</w:t>
      </w:r>
      <w:proofErr w:type="spellStart"/>
      <w:r w:rsidRPr="000E2C9A">
        <w:rPr>
          <w:rFonts w:ascii="Times New Roman" w:hAnsi="Times New Roman"/>
        </w:rPr>
        <w:t>Piaget</w:t>
      </w:r>
      <w:proofErr w:type="spellEnd"/>
      <w:r w:rsidRPr="000E2C9A">
        <w:rPr>
          <w:rFonts w:ascii="Times New Roman" w:hAnsi="Times New Roman"/>
        </w:rPr>
        <w:t xml:space="preserve">, </w:t>
      </w:r>
      <w:proofErr w:type="spellStart"/>
      <w:r w:rsidRPr="000E2C9A">
        <w:rPr>
          <w:rFonts w:ascii="Times New Roman" w:hAnsi="Times New Roman"/>
        </w:rPr>
        <w:t>Kohlberg</w:t>
      </w:r>
      <w:proofErr w:type="spellEnd"/>
      <w:r w:rsidRPr="000E2C9A">
        <w:rPr>
          <w:rFonts w:ascii="Times New Roman" w:hAnsi="Times New Roman"/>
        </w:rPr>
        <w:t xml:space="preserve">, </w:t>
      </w:r>
      <w:proofErr w:type="spellStart"/>
      <w:r w:rsidRPr="000E2C9A">
        <w:rPr>
          <w:rFonts w:ascii="Times New Roman" w:hAnsi="Times New Roman"/>
        </w:rPr>
        <w:t>Erikson</w:t>
      </w:r>
      <w:proofErr w:type="spellEnd"/>
      <w:r w:rsidRPr="000E2C9A">
        <w:rPr>
          <w:rFonts w:ascii="Times New Roman" w:hAnsi="Times New Roman"/>
        </w:rPr>
        <w:t>).</w:t>
      </w:r>
    </w:p>
    <w:p w:rsidR="000E2C9A" w:rsidRPr="000E2C9A" w:rsidRDefault="000E2C9A" w:rsidP="000E2C9A">
      <w:pPr>
        <w:jc w:val="both"/>
        <w:rPr>
          <w:rFonts w:ascii="Times New Roman" w:hAnsi="Times New Roman"/>
        </w:rPr>
      </w:pPr>
      <w:r w:rsidRPr="000E2C9A">
        <w:rPr>
          <w:rFonts w:ascii="Times New Roman" w:hAnsi="Times New Roman"/>
        </w:rPr>
        <w:t>9. Dospívání. Rozdělení (pubescence, adolescence), charakteristiky vývoje a osobnosti</w:t>
      </w:r>
    </w:p>
    <w:p w:rsidR="000E2C9A" w:rsidRPr="000E2C9A" w:rsidRDefault="000E2C9A" w:rsidP="000E2C9A">
      <w:pPr>
        <w:jc w:val="both"/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v obou fázích dospívání (kognitivní, sociální, emoční vývoj, vývoj schopností a</w:t>
      </w:r>
    </w:p>
    <w:p w:rsidR="000E2C9A" w:rsidRPr="000E2C9A" w:rsidRDefault="000E2C9A" w:rsidP="000E2C9A">
      <w:pPr>
        <w:jc w:val="both"/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dovedností). Vývoj identity. Sekulární akcelerace.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10. Vymezení psychologie osobnosti. Osobnost a její vymezení. Dynamika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</w:t>
      </w:r>
      <w:proofErr w:type="spellStart"/>
      <w:proofErr w:type="gramStart"/>
      <w:r w:rsidRPr="000E2C9A">
        <w:rPr>
          <w:rFonts w:ascii="Times New Roman" w:hAnsi="Times New Roman"/>
        </w:rPr>
        <w:t>osobnosti.Teorie</w:t>
      </w:r>
      <w:proofErr w:type="spellEnd"/>
      <w:proofErr w:type="gramEnd"/>
      <w:r w:rsidRPr="000E2C9A">
        <w:rPr>
          <w:rFonts w:ascii="Times New Roman" w:hAnsi="Times New Roman"/>
        </w:rPr>
        <w:t xml:space="preserve"> temperamentu (Hippokrates, </w:t>
      </w:r>
      <w:proofErr w:type="spellStart"/>
      <w:r w:rsidRPr="000E2C9A">
        <w:rPr>
          <w:rFonts w:ascii="Times New Roman" w:hAnsi="Times New Roman"/>
        </w:rPr>
        <w:t>Eysenck</w:t>
      </w:r>
      <w:proofErr w:type="spellEnd"/>
      <w:r w:rsidRPr="000E2C9A">
        <w:rPr>
          <w:rFonts w:ascii="Times New Roman" w:hAnsi="Times New Roman"/>
        </w:rPr>
        <w:t xml:space="preserve">, </w:t>
      </w:r>
      <w:proofErr w:type="spellStart"/>
      <w:r w:rsidRPr="000E2C9A">
        <w:rPr>
          <w:rFonts w:ascii="Times New Roman" w:hAnsi="Times New Roman"/>
        </w:rPr>
        <w:t>Clonninger</w:t>
      </w:r>
      <w:proofErr w:type="spellEnd"/>
      <w:r w:rsidRPr="000E2C9A">
        <w:rPr>
          <w:rFonts w:ascii="Times New Roman" w:hAnsi="Times New Roman"/>
        </w:rPr>
        <w:t>). Charakter a teorie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charakteru (</w:t>
      </w:r>
      <w:proofErr w:type="spellStart"/>
      <w:r w:rsidRPr="000E2C9A">
        <w:rPr>
          <w:rFonts w:ascii="Times New Roman" w:hAnsi="Times New Roman"/>
        </w:rPr>
        <w:t>Kohlberg</w:t>
      </w:r>
      <w:proofErr w:type="spellEnd"/>
      <w:r w:rsidRPr="000E2C9A">
        <w:rPr>
          <w:rFonts w:ascii="Times New Roman" w:hAnsi="Times New Roman"/>
        </w:rPr>
        <w:t xml:space="preserve">, </w:t>
      </w:r>
      <w:proofErr w:type="spellStart"/>
      <w:r w:rsidRPr="000E2C9A">
        <w:rPr>
          <w:rFonts w:ascii="Times New Roman" w:hAnsi="Times New Roman"/>
        </w:rPr>
        <w:t>Fromm</w:t>
      </w:r>
      <w:proofErr w:type="spellEnd"/>
      <w:r w:rsidRPr="000E2C9A">
        <w:rPr>
          <w:rFonts w:ascii="Times New Roman" w:hAnsi="Times New Roman"/>
        </w:rPr>
        <w:t>).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11. Přístupy ke zkoumání osobnosti (psychoanalytický přístup, rysový přístup,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humanisticko-existenciální přístup). Struktura osobnosti. Koncepce Big </w:t>
      </w:r>
      <w:proofErr w:type="spellStart"/>
      <w:r w:rsidRPr="000E2C9A">
        <w:rPr>
          <w:rFonts w:ascii="Times New Roman" w:hAnsi="Times New Roman"/>
        </w:rPr>
        <w:t>Five</w:t>
      </w:r>
      <w:proofErr w:type="spellEnd"/>
      <w:r w:rsidRPr="000E2C9A">
        <w:rPr>
          <w:rFonts w:ascii="Times New Roman" w:hAnsi="Times New Roman"/>
        </w:rPr>
        <w:t>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Problematika „já“, sebepojetí, sebehodnocení.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12. Sociální psychologie a její vymezení. Socializace a její druhy. Rodina a výchovné styly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v rodině. Mechanizmy socializace. Význam socializace pro člověka.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13. Sociální skupiny. Dělení sociálních skupin. Struktura (sociální pozice, status, role,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</w:t>
      </w:r>
      <w:proofErr w:type="spellStart"/>
      <w:r w:rsidRPr="000E2C9A">
        <w:rPr>
          <w:rFonts w:ascii="Times New Roman" w:hAnsi="Times New Roman"/>
        </w:rPr>
        <w:t>prestiž</w:t>
      </w:r>
      <w:proofErr w:type="spellEnd"/>
      <w:r w:rsidRPr="000E2C9A">
        <w:rPr>
          <w:rFonts w:ascii="Times New Roman" w:hAnsi="Times New Roman"/>
        </w:rPr>
        <w:t>) a normy skupin. Konformita a její vymezení. Druhy konformity a důvody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konformního jednání.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14. Sociální interakce. Vymezení. Prosociální chování a jeho základní znaky. Formy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prosociálního chování. Altruismus. Efekt přihlížejícího. Schéma, postup poskytnutí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pomoci druhým. Afiliace. Atraktivita.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15. Sociální komunikace. Význam komunikace. Součásti komunikačního procesu. Dělení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komunikace. Verbální komunikace a paralingvistika. Neverbální komunikace a její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druhy. Komunikace činem. Funkce komunikace.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16. Sociální percepce. Vymezení. Formování prvního dojmu. Chyby v sociální percepci.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Implicitní teorie osobnosti. Sociální scénáře a stereotypy. </w:t>
      </w:r>
      <w:proofErr w:type="spellStart"/>
      <w:r w:rsidRPr="000E2C9A">
        <w:rPr>
          <w:rFonts w:ascii="Times New Roman" w:hAnsi="Times New Roman"/>
        </w:rPr>
        <w:t>Atribuce</w:t>
      </w:r>
      <w:proofErr w:type="spellEnd"/>
      <w:r w:rsidRPr="000E2C9A">
        <w:rPr>
          <w:rFonts w:ascii="Times New Roman" w:hAnsi="Times New Roman"/>
        </w:rPr>
        <w:t>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17. Agrese a její vymezení. Související pojmy (agresivita, násilí, </w:t>
      </w:r>
      <w:proofErr w:type="spellStart"/>
      <w:r w:rsidRPr="000E2C9A">
        <w:rPr>
          <w:rFonts w:ascii="Times New Roman" w:hAnsi="Times New Roman"/>
        </w:rPr>
        <w:t>hostilita</w:t>
      </w:r>
      <w:proofErr w:type="spellEnd"/>
      <w:r w:rsidRPr="000E2C9A">
        <w:rPr>
          <w:rFonts w:ascii="Times New Roman" w:hAnsi="Times New Roman"/>
        </w:rPr>
        <w:t>, asertivita).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Dělení agrese. Příčiny agrese. Šikana. Možnosti a formy ovlivnění agresivního chování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u dětí a dospívajících.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18. Vymezení pedagogické psychologie. Přínos psychologie pro pedagogickou praxi.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Učitel, jeho vymezení. Profese učitele a její specifika. Osobnost a identita učitele. Zátěž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v profesi učitele.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19. Žák. Školní úspěch, úspěšnost. Nadaný žák. Vymezení nadání a talentu. Práce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s  nadaným žákem. Školní neúspěch, neúspěšnost. Selhávající žák. Příčiny školního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neúspěchu. Osobnost žáka v prostředí školy (</w:t>
      </w:r>
      <w:proofErr w:type="spellStart"/>
      <w:r w:rsidRPr="000E2C9A">
        <w:rPr>
          <w:rFonts w:ascii="Times New Roman" w:hAnsi="Times New Roman"/>
        </w:rPr>
        <w:t>self-esteem</w:t>
      </w:r>
      <w:proofErr w:type="spellEnd"/>
      <w:r w:rsidRPr="000E2C9A">
        <w:rPr>
          <w:rFonts w:ascii="Times New Roman" w:hAnsi="Times New Roman"/>
        </w:rPr>
        <w:t xml:space="preserve">, </w:t>
      </w:r>
      <w:proofErr w:type="spellStart"/>
      <w:r w:rsidRPr="000E2C9A">
        <w:rPr>
          <w:rFonts w:ascii="Times New Roman" w:hAnsi="Times New Roman"/>
        </w:rPr>
        <w:t>self-efficacy</w:t>
      </w:r>
      <w:proofErr w:type="spellEnd"/>
      <w:r w:rsidRPr="000E2C9A">
        <w:rPr>
          <w:rFonts w:ascii="Times New Roman" w:hAnsi="Times New Roman"/>
        </w:rPr>
        <w:t xml:space="preserve">, </w:t>
      </w:r>
      <w:proofErr w:type="spellStart"/>
      <w:r w:rsidRPr="000E2C9A">
        <w:rPr>
          <w:rFonts w:ascii="Times New Roman" w:hAnsi="Times New Roman"/>
        </w:rPr>
        <w:t>locus</w:t>
      </w:r>
      <w:proofErr w:type="spellEnd"/>
      <w:r w:rsidRPr="000E2C9A">
        <w:rPr>
          <w:rFonts w:ascii="Times New Roman" w:hAnsi="Times New Roman"/>
        </w:rPr>
        <w:t xml:space="preserve"> </w:t>
      </w:r>
      <w:proofErr w:type="spellStart"/>
      <w:r w:rsidRPr="000E2C9A">
        <w:rPr>
          <w:rFonts w:ascii="Times New Roman" w:hAnsi="Times New Roman"/>
        </w:rPr>
        <w:t>of</w:t>
      </w:r>
      <w:proofErr w:type="spellEnd"/>
      <w:r w:rsidRPr="000E2C9A">
        <w:rPr>
          <w:rFonts w:ascii="Times New Roman" w:hAnsi="Times New Roman"/>
        </w:rPr>
        <w:t xml:space="preserve"> </w:t>
      </w:r>
      <w:proofErr w:type="spellStart"/>
      <w:r w:rsidRPr="000E2C9A">
        <w:rPr>
          <w:rFonts w:ascii="Times New Roman" w:hAnsi="Times New Roman"/>
        </w:rPr>
        <w:t>control</w:t>
      </w:r>
      <w:proofErr w:type="spellEnd"/>
      <w:r w:rsidRPr="000E2C9A">
        <w:rPr>
          <w:rFonts w:ascii="Times New Roman" w:hAnsi="Times New Roman"/>
        </w:rPr>
        <w:t>,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naučená bezmocnost).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20. Školní třída. Prostředí třídy. Diagnostika školní třídy. Klima a atmosféra třídy.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21. Poruchy chování. Vymezení poruch chování. Etiologie poruch chování. Dělení poruch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chování. Druhy poruch chování a jejich projevy.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22. Hyperkinetická porucha. Vymezení poruchy a její etiologie. Projevy ADHD.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lastRenderedPageBreak/>
        <w:t>23. Vymezení specifických poruch učení a jejich etiologie. Druhy a projevy specifických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poruch učení.</w:t>
      </w:r>
    </w:p>
    <w:p w:rsidR="000E2C9A" w:rsidRPr="000E2C9A" w:rsidRDefault="000E2C9A" w:rsidP="000E2C9A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>24. Duševní hygiena učitele. Vymezení a cíle duševní hygieny. Metody a techniky duševní</w:t>
      </w:r>
    </w:p>
    <w:p w:rsidR="005E394E" w:rsidRPr="000E2C9A" w:rsidRDefault="000E2C9A" w:rsidP="00944B40">
      <w:pPr>
        <w:rPr>
          <w:rFonts w:ascii="Times New Roman" w:hAnsi="Times New Roman"/>
        </w:rPr>
      </w:pPr>
      <w:r w:rsidRPr="000E2C9A">
        <w:rPr>
          <w:rFonts w:ascii="Times New Roman" w:hAnsi="Times New Roman"/>
        </w:rPr>
        <w:t xml:space="preserve">      hygieny. Relaxace a relaxační techniky.</w:t>
      </w:r>
    </w:p>
    <w:sectPr w:rsidR="005E394E" w:rsidRPr="000E2C9A" w:rsidSect="0004095A">
      <w:pgSz w:w="11906" w:h="16838"/>
      <w:pgMar w:top="709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9AF"/>
    <w:multiLevelType w:val="hybridMultilevel"/>
    <w:tmpl w:val="6E867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E2F60"/>
    <w:multiLevelType w:val="singleLevel"/>
    <w:tmpl w:val="32EE2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0C53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2B2A10"/>
    <w:multiLevelType w:val="hybridMultilevel"/>
    <w:tmpl w:val="2EB2D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A79ED"/>
    <w:multiLevelType w:val="singleLevel"/>
    <w:tmpl w:val="B51CA4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5" w15:restartNumberingAfterBreak="0">
    <w:nsid w:val="56152D0C"/>
    <w:multiLevelType w:val="singleLevel"/>
    <w:tmpl w:val="58587E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6" w15:restartNumberingAfterBreak="0">
    <w:nsid w:val="5E535F54"/>
    <w:multiLevelType w:val="singleLevel"/>
    <w:tmpl w:val="B51CA416"/>
    <w:lvl w:ilvl="0">
      <w:start w:val="8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7" w15:restartNumberingAfterBreak="0">
    <w:nsid w:val="66F52317"/>
    <w:multiLevelType w:val="singleLevel"/>
    <w:tmpl w:val="E08CD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D9E1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353DC9"/>
    <w:multiLevelType w:val="hybridMultilevel"/>
    <w:tmpl w:val="0750D4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A1EB7"/>
    <w:multiLevelType w:val="singleLevel"/>
    <w:tmpl w:val="50926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95220B0"/>
    <w:multiLevelType w:val="hybridMultilevel"/>
    <w:tmpl w:val="A508CCAC"/>
    <w:lvl w:ilvl="0" w:tplc="17C09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00DED"/>
    <w:multiLevelType w:val="hybridMultilevel"/>
    <w:tmpl w:val="F8768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5"/>
  </w:num>
  <w:num w:numId="20">
    <w:abstractNumId w:val="6"/>
  </w:num>
  <w:num w:numId="21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58" w:hanging="283"/>
        </w:pPr>
        <w:rPr>
          <w:rFonts w:ascii="Century Schoolbook" w:hAnsi="Century Schoolbook" w:hint="default"/>
          <w:b w:val="0"/>
          <w:i w:val="0"/>
          <w:sz w:val="24"/>
          <w:u w:val="none"/>
        </w:rPr>
      </w:lvl>
    </w:lvlOverride>
  </w:num>
  <w:num w:numId="22">
    <w:abstractNumId w:val="4"/>
  </w:num>
  <w:num w:numId="23">
    <w:abstractNumId w:val="2"/>
  </w:num>
  <w:num w:numId="24">
    <w:abstractNumId w:val="10"/>
  </w:num>
  <w:num w:numId="25">
    <w:abstractNumId w:val="1"/>
  </w:num>
  <w:num w:numId="26">
    <w:abstractNumId w:val="8"/>
  </w:num>
  <w:num w:numId="27">
    <w:abstractNumId w:val="11"/>
  </w:num>
  <w:num w:numId="28">
    <w:abstractNumId w:val="9"/>
  </w:num>
  <w:num w:numId="29">
    <w:abstractNumId w:val="12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F1"/>
    <w:rsid w:val="0004095A"/>
    <w:rsid w:val="000E2C9A"/>
    <w:rsid w:val="00500A37"/>
    <w:rsid w:val="005C7E10"/>
    <w:rsid w:val="005E394E"/>
    <w:rsid w:val="00944B40"/>
    <w:rsid w:val="009B53F1"/>
    <w:rsid w:val="00D07D14"/>
    <w:rsid w:val="00D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441D1"/>
  <w15:docId w15:val="{FC3549E6-C6B6-45B7-8FCF-7C306EE4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Schoolbook" w:hAnsi="Century Schoolbook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bCs/>
      <w:sz w:val="32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ov\Documents\Ing\okruhy_obe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okruhy_obec</Template>
  <TotalTime>10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okruhů pro závěrečnou zkoušku DPS distanční formou</vt:lpstr>
    </vt:vector>
  </TitlesOfParts>
  <Company>UP Olomouc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okruhů pro závěrečnou zkoušku DPS distanční formou</dc:title>
  <dc:creator>Ivanovský Martin</dc:creator>
  <cp:lastModifiedBy>Ivanovský Martin</cp:lastModifiedBy>
  <cp:revision>4</cp:revision>
  <cp:lastPrinted>2016-06-09T11:23:00Z</cp:lastPrinted>
  <dcterms:created xsi:type="dcterms:W3CDTF">2016-04-04T07:13:00Z</dcterms:created>
  <dcterms:modified xsi:type="dcterms:W3CDTF">2020-01-16T12:08:00Z</dcterms:modified>
</cp:coreProperties>
</file>