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3"/>
        <w:gridCol w:w="40"/>
      </w:tblGrid>
      <w:tr w:rsidR="00FC51E8" w:rsidRPr="00FC51E8" w:rsidTr="0083017D">
        <w:trPr>
          <w:gridAfter w:val="1"/>
          <w:wAfter w:w="40" w:type="dxa"/>
          <w:cantSplit/>
          <w:trHeight w:val="280"/>
        </w:trPr>
        <w:tc>
          <w:tcPr>
            <w:tcW w:w="9993" w:type="dxa"/>
            <w:tcBorders>
              <w:bottom w:val="single" w:sz="8" w:space="0" w:color="000000"/>
            </w:tcBorders>
            <w:vAlign w:val="center"/>
          </w:tcPr>
          <w:p w:rsidR="00FC51E8" w:rsidRPr="00FC51E8" w:rsidRDefault="00FC51E8" w:rsidP="0083017D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ind w:right="-70"/>
              <w:jc w:val="center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 xml:space="preserve">Studium k prohlubování odborné kvalifikace – v souladu se zněním § 10 </w:t>
            </w:r>
            <w:proofErr w:type="spellStart"/>
            <w:r w:rsidRPr="00FC51E8">
              <w:rPr>
                <w:rFonts w:asciiTheme="minorHAnsi" w:hAnsiTheme="minorHAnsi"/>
                <w:sz w:val="20"/>
              </w:rPr>
              <w:t>vyhl</w:t>
            </w:r>
            <w:proofErr w:type="spellEnd"/>
            <w:r w:rsidRPr="00FC51E8">
              <w:rPr>
                <w:rFonts w:asciiTheme="minorHAnsi" w:hAnsiTheme="minorHAnsi"/>
                <w:sz w:val="20"/>
              </w:rPr>
              <w:t>. č. 317/2005 Sb. o dalším vzdělávání pedagogic</w:t>
            </w:r>
            <w:r w:rsidRPr="00FC51E8">
              <w:rPr>
                <w:rFonts w:asciiTheme="minorHAnsi" w:hAnsiTheme="minorHAnsi"/>
                <w:sz w:val="20"/>
              </w:rPr>
              <w:softHyphen/>
              <w:t xml:space="preserve">kých pracovníků, akreditační komisi a kariérním systému pedagog. </w:t>
            </w:r>
            <w:proofErr w:type="gramStart"/>
            <w:r w:rsidRPr="00FC51E8">
              <w:rPr>
                <w:rFonts w:asciiTheme="minorHAnsi" w:hAnsiTheme="minorHAnsi"/>
                <w:sz w:val="20"/>
              </w:rPr>
              <w:t>pracovníků</w:t>
            </w:r>
            <w:proofErr w:type="gramEnd"/>
            <w:r w:rsidRPr="00FC51E8">
              <w:rPr>
                <w:rFonts w:asciiTheme="minorHAnsi" w:hAnsiTheme="minorHAnsi"/>
                <w:sz w:val="20"/>
              </w:rPr>
              <w:t>, ze dne 27. 7. 2005,</w:t>
            </w:r>
          </w:p>
          <w:p w:rsidR="00FC51E8" w:rsidRPr="00FC51E8" w:rsidRDefault="00FC51E8" w:rsidP="0083017D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ind w:right="-70"/>
              <w:jc w:val="center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ve znění pozdějších právních předpisů</w:t>
            </w:r>
          </w:p>
          <w:p w:rsidR="00FC51E8" w:rsidRPr="00FC51E8" w:rsidRDefault="00FC51E8" w:rsidP="0083017D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ind w:left="-142" w:right="-7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FC51E8" w:rsidRPr="00FC51E8" w:rsidRDefault="00FC51E8" w:rsidP="0083017D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C51E8" w:rsidRPr="00FC51E8" w:rsidTr="003B1896">
        <w:tblPrEx>
          <w:tblCellMar>
            <w:left w:w="70" w:type="dxa"/>
            <w:right w:w="70" w:type="dxa"/>
          </w:tblCellMar>
        </w:tblPrEx>
        <w:trPr>
          <w:cantSplit/>
          <w:trHeight w:val="707"/>
        </w:trPr>
        <w:tc>
          <w:tcPr>
            <w:tcW w:w="10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</w:tcPr>
          <w:p w:rsidR="00FC51E8" w:rsidRPr="00FC51E8" w:rsidRDefault="00FC51E8" w:rsidP="0083017D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FC51E8">
              <w:rPr>
                <w:rFonts w:asciiTheme="minorHAnsi" w:hAnsiTheme="minorHAnsi"/>
                <w:b/>
                <w:sz w:val="40"/>
                <w:szCs w:val="24"/>
              </w:rPr>
              <w:t xml:space="preserve">Anglický jazyk pro praxi </w:t>
            </w:r>
          </w:p>
        </w:tc>
      </w:tr>
    </w:tbl>
    <w:p w:rsidR="00FC51E8" w:rsidRPr="00FC51E8" w:rsidRDefault="00FC51E8" w:rsidP="00FC51E8">
      <w:pPr>
        <w:pStyle w:val="Normaluspor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rFonts w:asciiTheme="minorHAnsi" w:hAnsiTheme="minorHAnsi"/>
          <w:sz w:val="14"/>
          <w:szCs w:val="24"/>
        </w:rPr>
      </w:pPr>
    </w:p>
    <w:tbl>
      <w:tblPr>
        <w:tblW w:w="10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074"/>
      </w:tblGrid>
      <w:tr w:rsidR="00FC51E8" w:rsidRPr="00FC51E8" w:rsidTr="00FC51E8">
        <w:trPr>
          <w:cantSplit/>
          <w:trHeight w:val="39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FC51E8" w:rsidRPr="00FC51E8" w:rsidRDefault="00FC51E8" w:rsidP="0083017D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Pracoviště garantující studium odborně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C51E8" w:rsidRPr="00FC51E8" w:rsidRDefault="009F5F76" w:rsidP="0083017D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Ústav cizích jazyků</w:t>
            </w:r>
            <w:r w:rsidRPr="00FC51E8">
              <w:rPr>
                <w:rFonts w:asciiTheme="minorHAnsi" w:hAnsiTheme="minorHAnsi"/>
                <w:sz w:val="20"/>
              </w:rPr>
              <w:t xml:space="preserve"> </w:t>
            </w:r>
            <w:bookmarkStart w:id="0" w:name="_GoBack"/>
            <w:bookmarkEnd w:id="0"/>
            <w:r w:rsidR="00FC51E8" w:rsidRPr="00FC51E8">
              <w:rPr>
                <w:rFonts w:asciiTheme="minorHAnsi" w:hAnsiTheme="minorHAnsi"/>
                <w:sz w:val="20"/>
              </w:rPr>
              <w:t>PdF UP v Olomouci</w:t>
            </w:r>
          </w:p>
        </w:tc>
      </w:tr>
      <w:tr w:rsidR="00FC51E8" w:rsidRPr="00FC51E8" w:rsidTr="00FC51E8">
        <w:trPr>
          <w:cantSplit/>
          <w:trHeight w:val="369"/>
        </w:trPr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FC51E8" w:rsidRPr="00FC51E8" w:rsidRDefault="00FC51E8" w:rsidP="0083017D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Odborný garant</w:t>
            </w:r>
          </w:p>
        </w:tc>
        <w:tc>
          <w:tcPr>
            <w:tcW w:w="6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C51E8" w:rsidRPr="00FC51E8" w:rsidRDefault="00FC51E8" w:rsidP="0083017D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Doc. PhDr. Václav Řeřicha, CSc.</w:t>
            </w:r>
          </w:p>
        </w:tc>
      </w:tr>
      <w:tr w:rsidR="00FC51E8" w:rsidRPr="00FC51E8" w:rsidTr="003B1896">
        <w:trPr>
          <w:cantSplit/>
          <w:trHeight w:val="295"/>
        </w:trPr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FC51E8" w:rsidRPr="00FC51E8" w:rsidRDefault="00FC51E8" w:rsidP="0083017D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proofErr w:type="spellStart"/>
            <w:r w:rsidRPr="00FC51E8">
              <w:rPr>
                <w:rFonts w:asciiTheme="minorHAnsi" w:hAnsiTheme="minorHAnsi"/>
                <w:sz w:val="20"/>
              </w:rPr>
              <w:t>Manager</w:t>
            </w:r>
            <w:proofErr w:type="spellEnd"/>
            <w:r w:rsidRPr="00FC51E8">
              <w:rPr>
                <w:rFonts w:asciiTheme="minorHAnsi" w:hAnsiTheme="minorHAnsi"/>
                <w:sz w:val="20"/>
              </w:rPr>
              <w:t xml:space="preserve"> studia</w:t>
            </w:r>
          </w:p>
        </w:tc>
        <w:tc>
          <w:tcPr>
            <w:tcW w:w="6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C51E8" w:rsidRPr="00FC51E8" w:rsidRDefault="00FC51E8" w:rsidP="0083017D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 xml:space="preserve">Mgr. Petr </w:t>
            </w:r>
            <w:proofErr w:type="spellStart"/>
            <w:r w:rsidRPr="00FC51E8">
              <w:rPr>
                <w:rFonts w:asciiTheme="minorHAnsi" w:hAnsiTheme="minorHAnsi"/>
                <w:sz w:val="20"/>
              </w:rPr>
              <w:t>Anténe</w:t>
            </w:r>
            <w:proofErr w:type="spellEnd"/>
            <w:r w:rsidRPr="00FC51E8">
              <w:rPr>
                <w:rFonts w:asciiTheme="minorHAnsi" w:hAnsiTheme="minorHAnsi"/>
                <w:sz w:val="20"/>
              </w:rPr>
              <w:t>, Ph.D.</w:t>
            </w:r>
          </w:p>
        </w:tc>
      </w:tr>
      <w:tr w:rsidR="00FC51E8" w:rsidRPr="00FC51E8" w:rsidTr="00FC51E8">
        <w:trPr>
          <w:cantSplit/>
          <w:trHeight w:val="1018"/>
        </w:trPr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FC51E8" w:rsidRPr="00FC51E8" w:rsidRDefault="00FC51E8" w:rsidP="0083017D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Studium určeno pro</w:t>
            </w:r>
          </w:p>
        </w:tc>
        <w:tc>
          <w:tcPr>
            <w:tcW w:w="6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C51E8" w:rsidRPr="00FC51E8" w:rsidRDefault="00FC51E8" w:rsidP="0083017D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Studenty prezenční i kombinované formy studia na UP v Olomouci, pedagogické pracovníky a veřejnost.</w:t>
            </w:r>
          </w:p>
          <w:p w:rsidR="00FC51E8" w:rsidRPr="00FC51E8" w:rsidRDefault="00FC51E8" w:rsidP="0083017D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 xml:space="preserve">Předpokládaná vstupní znalost AJ je na úrovni B1 dle SERRJ.  </w:t>
            </w:r>
          </w:p>
        </w:tc>
      </w:tr>
      <w:tr w:rsidR="00FC51E8" w:rsidRPr="00FC51E8" w:rsidTr="00FC51E8">
        <w:trPr>
          <w:cantSplit/>
          <w:trHeight w:val="832"/>
        </w:trPr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FC51E8" w:rsidRPr="00FC51E8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Délka studia / frekvence konzultací</w:t>
            </w:r>
          </w:p>
        </w:tc>
        <w:tc>
          <w:tcPr>
            <w:tcW w:w="6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C51E8" w:rsidRPr="00FC51E8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13 výukových bloků v délce 1 x 90 min / týden</w:t>
            </w:r>
          </w:p>
          <w:p w:rsidR="00FC51E8" w:rsidRPr="00FC51E8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 xml:space="preserve">Každé pondělí od 15:00 – 16:30 / zimní semestr 2016/2017 </w:t>
            </w:r>
          </w:p>
        </w:tc>
      </w:tr>
      <w:tr w:rsidR="00FC51E8" w:rsidRPr="00FC51E8" w:rsidTr="00FC51E8">
        <w:trPr>
          <w:cantSplit/>
          <w:trHeight w:val="4531"/>
        </w:trPr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FC51E8" w:rsidRPr="00FC51E8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Obsah kurzu</w:t>
            </w:r>
          </w:p>
        </w:tc>
        <w:tc>
          <w:tcPr>
            <w:tcW w:w="6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C51E8" w:rsidRPr="00FC51E8" w:rsidRDefault="00FC51E8" w:rsidP="00FC51E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C51E8">
              <w:rPr>
                <w:bCs/>
                <w:sz w:val="20"/>
                <w:szCs w:val="20"/>
              </w:rPr>
              <w:t>Kurz je koncipován formou třinácti seminářů s následujícím obsahem:</w:t>
            </w:r>
          </w:p>
          <w:p w:rsidR="00FC51E8" w:rsidRPr="00FC51E8" w:rsidRDefault="00FC51E8" w:rsidP="00FC51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51E8">
              <w:rPr>
                <w:bCs/>
                <w:sz w:val="20"/>
                <w:szCs w:val="20"/>
              </w:rPr>
              <w:t>Obchodní korespondence – dopis, e-mail.</w:t>
            </w:r>
          </w:p>
          <w:p w:rsidR="00FC51E8" w:rsidRPr="00FC51E8" w:rsidRDefault="00FC51E8" w:rsidP="00FC51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51E8">
              <w:rPr>
                <w:bCs/>
                <w:sz w:val="20"/>
                <w:szCs w:val="20"/>
              </w:rPr>
              <w:t>Profesní kariéra: životopis, motivační dopis, žádost o místo, výpověď.</w:t>
            </w:r>
          </w:p>
          <w:p w:rsidR="00FC51E8" w:rsidRPr="00FC51E8" w:rsidRDefault="00FC51E8" w:rsidP="00FC51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51E8">
              <w:rPr>
                <w:bCs/>
                <w:sz w:val="20"/>
                <w:szCs w:val="20"/>
              </w:rPr>
              <w:t>Zaměstnanecký poměr, OSVČ, druhy společností, názvy úřadů.</w:t>
            </w:r>
          </w:p>
          <w:p w:rsidR="00FC51E8" w:rsidRPr="00FC51E8" w:rsidRDefault="00FC51E8" w:rsidP="00FC51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51E8">
              <w:rPr>
                <w:bCs/>
                <w:sz w:val="20"/>
                <w:szCs w:val="20"/>
              </w:rPr>
              <w:t>Termín schůzky – plánování, navrhnutí, odřeknutí, změna termínu.</w:t>
            </w:r>
          </w:p>
          <w:p w:rsidR="00FC51E8" w:rsidRPr="00FC51E8" w:rsidRDefault="00FC51E8" w:rsidP="00FC51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51E8">
              <w:rPr>
                <w:bCs/>
                <w:sz w:val="20"/>
                <w:szCs w:val="20"/>
              </w:rPr>
              <w:t>Zpráva – poznámky, sdělení, krátký dopis, záznam z jednání.</w:t>
            </w:r>
          </w:p>
          <w:p w:rsidR="00FC51E8" w:rsidRPr="00FC51E8" w:rsidRDefault="00FC51E8" w:rsidP="00FC51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51E8">
              <w:rPr>
                <w:bCs/>
                <w:sz w:val="20"/>
                <w:szCs w:val="20"/>
              </w:rPr>
              <w:t>Zakázka: objednávka, dodací list, faktura.</w:t>
            </w:r>
          </w:p>
          <w:p w:rsidR="00FC51E8" w:rsidRPr="00FC51E8" w:rsidRDefault="00FC51E8" w:rsidP="00FC51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51E8">
              <w:rPr>
                <w:bCs/>
                <w:sz w:val="20"/>
                <w:szCs w:val="20"/>
              </w:rPr>
              <w:t>Smlouva a její druhy a dodatky.</w:t>
            </w:r>
          </w:p>
          <w:p w:rsidR="00FC51E8" w:rsidRPr="00FC51E8" w:rsidRDefault="00FC51E8" w:rsidP="00FC51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51E8">
              <w:rPr>
                <w:bCs/>
                <w:sz w:val="20"/>
                <w:szCs w:val="20"/>
              </w:rPr>
              <w:t>Druhy plateb, úvěr.</w:t>
            </w:r>
          </w:p>
          <w:p w:rsidR="00FC51E8" w:rsidRPr="00FC51E8" w:rsidRDefault="00FC51E8" w:rsidP="00FC51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51E8">
              <w:rPr>
                <w:bCs/>
                <w:sz w:val="20"/>
                <w:szCs w:val="20"/>
              </w:rPr>
              <w:t>Nabídka, potvrzení a změna nabídky.</w:t>
            </w:r>
          </w:p>
          <w:p w:rsidR="00FC51E8" w:rsidRPr="00FC51E8" w:rsidRDefault="00FC51E8" w:rsidP="00FC51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51E8">
              <w:rPr>
                <w:bCs/>
                <w:sz w:val="20"/>
                <w:szCs w:val="20"/>
              </w:rPr>
              <w:t>Storno, reklamace, omluva, upomínka.</w:t>
            </w:r>
          </w:p>
          <w:p w:rsidR="00FC51E8" w:rsidRPr="00FC51E8" w:rsidRDefault="00FC51E8" w:rsidP="00FC51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51E8">
              <w:rPr>
                <w:bCs/>
                <w:sz w:val="20"/>
                <w:szCs w:val="20"/>
              </w:rPr>
              <w:t>Obchodní cesta, veletrh.</w:t>
            </w:r>
          </w:p>
          <w:p w:rsidR="00FC51E8" w:rsidRPr="00FC51E8" w:rsidRDefault="00FC51E8" w:rsidP="00FC51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51E8">
              <w:rPr>
                <w:bCs/>
                <w:sz w:val="20"/>
                <w:szCs w:val="20"/>
              </w:rPr>
              <w:t>Pracovní trh, reklama.</w:t>
            </w:r>
          </w:p>
          <w:p w:rsidR="00FC51E8" w:rsidRPr="00FC51E8" w:rsidRDefault="00FC51E8" w:rsidP="00FC51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FC51E8">
              <w:rPr>
                <w:bCs/>
                <w:sz w:val="20"/>
                <w:szCs w:val="20"/>
              </w:rPr>
              <w:t>Nejen osobní dopis: blahopřání, poděkování, omluva, soustrast a další…</w:t>
            </w:r>
          </w:p>
        </w:tc>
      </w:tr>
      <w:tr w:rsidR="00FC51E8" w:rsidRPr="00FC51E8" w:rsidTr="00FC51E8">
        <w:trPr>
          <w:cantSplit/>
          <w:trHeight w:val="840"/>
        </w:trPr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FC51E8" w:rsidRPr="00FC51E8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Cíl studia, kvalifikační efekt</w:t>
            </w:r>
          </w:p>
        </w:tc>
        <w:tc>
          <w:tcPr>
            <w:tcW w:w="6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C51E8" w:rsidRPr="00FC51E8" w:rsidRDefault="00FC51E8" w:rsidP="00FC51E8">
            <w:pPr>
              <w:pStyle w:val="Nadpis10"/>
              <w:numPr>
                <w:ilvl w:val="8"/>
                <w:numId w:val="1"/>
              </w:numPr>
              <w:tabs>
                <w:tab w:val="clear" w:pos="284"/>
                <w:tab w:val="clear" w:pos="567"/>
                <w:tab w:val="clear" w:pos="1134"/>
                <w:tab w:val="clear" w:pos="1584"/>
                <w:tab w:val="clear" w:pos="1701"/>
                <w:tab w:val="clear" w:pos="2835"/>
                <w:tab w:val="clear" w:pos="3402"/>
                <w:tab w:val="clear" w:pos="5103"/>
                <w:tab w:val="clear" w:pos="5670"/>
                <w:tab w:val="clear" w:pos="6804"/>
                <w:tab w:val="clear" w:pos="7371"/>
                <w:tab w:val="clear" w:pos="9072"/>
                <w:tab w:val="left" w:pos="-282"/>
                <w:tab w:val="num" w:pos="0"/>
                <w:tab w:val="left" w:pos="600"/>
                <w:tab w:val="left" w:pos="1080"/>
                <w:tab w:val="left" w:pos="1920"/>
                <w:tab w:val="left" w:pos="2760"/>
                <w:tab w:val="left" w:pos="3360"/>
                <w:tab w:val="left" w:pos="5040"/>
                <w:tab w:val="left" w:pos="5640"/>
                <w:tab w:val="left" w:pos="6840"/>
                <w:tab w:val="left" w:pos="7320"/>
                <w:tab w:val="left" w:pos="9120"/>
              </w:tabs>
              <w:snapToGrid w:val="0"/>
              <w:ind w:left="0" w:firstLine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FC51E8">
              <w:rPr>
                <w:rFonts w:asciiTheme="minorHAnsi" w:hAnsiTheme="minorHAnsi" w:cs="Times New Roman"/>
                <w:sz w:val="20"/>
                <w:szCs w:val="20"/>
              </w:rPr>
              <w:t xml:space="preserve">Účastníci kurzu získají odbornou slovní zásobu potřebnou ke komunikaci se zahraničním obchodním partnerem jak v ústní, tak i v písemné podobě. </w:t>
            </w:r>
          </w:p>
        </w:tc>
      </w:tr>
      <w:tr w:rsidR="00FC51E8" w:rsidRPr="00FC51E8" w:rsidTr="00FC51E8">
        <w:trPr>
          <w:cantSplit/>
          <w:trHeight w:val="569"/>
        </w:trPr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FC51E8" w:rsidRPr="00FC51E8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Uplatnění - oprávnění absolventa</w:t>
            </w:r>
          </w:p>
        </w:tc>
        <w:tc>
          <w:tcPr>
            <w:tcW w:w="6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C51E8" w:rsidRPr="00FC51E8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Využití odborných znalostí AJ v oblasti obchodního styku a administrativy.</w:t>
            </w:r>
          </w:p>
        </w:tc>
      </w:tr>
      <w:tr w:rsidR="00FC51E8" w:rsidRPr="00FC51E8" w:rsidTr="00FC51E8">
        <w:trPr>
          <w:cantSplit/>
          <w:trHeight w:val="424"/>
        </w:trPr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FC51E8" w:rsidRPr="00FC51E8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Formy práce při studiu použité</w:t>
            </w:r>
          </w:p>
        </w:tc>
        <w:tc>
          <w:tcPr>
            <w:tcW w:w="6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C51E8" w:rsidRPr="00FC51E8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Přednáška, diskuse.</w:t>
            </w:r>
          </w:p>
        </w:tc>
      </w:tr>
      <w:tr w:rsidR="00FC51E8" w:rsidRPr="00FC51E8" w:rsidTr="00FC51E8">
        <w:trPr>
          <w:cantSplit/>
          <w:trHeight w:val="1552"/>
        </w:trPr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FC51E8" w:rsidRPr="00FC51E8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Doklad o absolvování studia</w:t>
            </w:r>
          </w:p>
        </w:tc>
        <w:tc>
          <w:tcPr>
            <w:tcW w:w="6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C51E8" w:rsidRPr="00FC51E8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Osvědčení o absolvování programu v rámci celoživotního vzdělávání v souladu s ustanovením zákona č. 111/1998 Sb. o vysokých školách a o změně a doplnění dalších zákonů, ve znění pozdějších předpisů.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FC51E8">
              <w:rPr>
                <w:rFonts w:asciiTheme="minorHAnsi" w:hAnsiTheme="minorHAnsi"/>
                <w:sz w:val="20"/>
              </w:rPr>
              <w:t>Podmínkou získání osvědčení je 60% účast v hodinách a splnění závěrečného testu, který odpovídá obsahu kurzu.</w:t>
            </w:r>
          </w:p>
        </w:tc>
      </w:tr>
      <w:tr w:rsidR="00FC51E8" w:rsidRPr="00FC51E8" w:rsidTr="003B1896">
        <w:trPr>
          <w:cantSplit/>
          <w:trHeight w:val="425"/>
        </w:trPr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FC51E8" w:rsidRPr="00FC51E8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Bližší informace u koordinátorky kurzu</w:t>
            </w:r>
          </w:p>
        </w:tc>
        <w:tc>
          <w:tcPr>
            <w:tcW w:w="6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C51E8" w:rsidRPr="00FC51E8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rPr>
                <w:rFonts w:asciiTheme="minorHAnsi" w:hAnsiTheme="minorHAnsi"/>
                <w:sz w:val="20"/>
              </w:rPr>
            </w:pPr>
            <w:r w:rsidRPr="00FC51E8">
              <w:rPr>
                <w:rFonts w:asciiTheme="minorHAnsi" w:hAnsiTheme="minorHAnsi"/>
                <w:sz w:val="20"/>
              </w:rPr>
              <w:t>Mgr. Klára Hrubá (tel.: 585 635 177, klara.hruba@upol.cz)</w:t>
            </w:r>
          </w:p>
        </w:tc>
      </w:tr>
      <w:tr w:rsidR="00FC51E8" w:rsidRPr="00FC51E8" w:rsidTr="003B1896">
        <w:trPr>
          <w:cantSplit/>
          <w:trHeight w:val="577"/>
        </w:trPr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FC51E8" w:rsidRPr="003B1896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napToGrid w:val="0"/>
              <w:jc w:val="center"/>
              <w:rPr>
                <w:rFonts w:asciiTheme="minorHAnsi" w:hAnsiTheme="minorHAnsi"/>
                <w:b/>
                <w:sz w:val="28"/>
              </w:rPr>
            </w:pPr>
          </w:p>
          <w:p w:rsidR="00FC51E8" w:rsidRPr="003B1896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jc w:val="center"/>
              <w:rPr>
                <w:rFonts w:asciiTheme="minorHAnsi" w:hAnsiTheme="minorHAnsi"/>
                <w:b/>
                <w:sz w:val="28"/>
              </w:rPr>
            </w:pPr>
            <w:r w:rsidRPr="003B1896">
              <w:rPr>
                <w:rFonts w:asciiTheme="minorHAnsi" w:hAnsiTheme="minorHAnsi"/>
                <w:b/>
                <w:sz w:val="28"/>
              </w:rPr>
              <w:t>Cena kurzu</w:t>
            </w:r>
          </w:p>
          <w:p w:rsidR="00FC51E8" w:rsidRPr="003B1896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6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C51E8" w:rsidRPr="003B1896" w:rsidRDefault="00FC51E8" w:rsidP="00FC51E8">
            <w:pPr>
              <w:pStyle w:val="Normaluspor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jc w:val="center"/>
              <w:rPr>
                <w:rFonts w:asciiTheme="minorHAnsi" w:hAnsiTheme="minorHAnsi"/>
                <w:b/>
                <w:sz w:val="28"/>
              </w:rPr>
            </w:pPr>
            <w:r w:rsidRPr="003B1896">
              <w:rPr>
                <w:rFonts w:asciiTheme="minorHAnsi" w:hAnsiTheme="minorHAnsi"/>
                <w:b/>
                <w:sz w:val="28"/>
              </w:rPr>
              <w:t>2.100,-</w:t>
            </w:r>
          </w:p>
        </w:tc>
      </w:tr>
    </w:tbl>
    <w:p w:rsidR="003B1896" w:rsidRPr="003B1896" w:rsidRDefault="003B1896" w:rsidP="003B1896">
      <w:pPr>
        <w:jc w:val="center"/>
        <w:rPr>
          <w:b/>
          <w:sz w:val="12"/>
          <w:szCs w:val="24"/>
        </w:rPr>
      </w:pPr>
    </w:p>
    <w:p w:rsidR="003B1896" w:rsidRPr="003B1896" w:rsidRDefault="003B1896" w:rsidP="003B1896">
      <w:pPr>
        <w:jc w:val="center"/>
        <w:rPr>
          <w:b/>
          <w:sz w:val="28"/>
          <w:szCs w:val="24"/>
        </w:rPr>
      </w:pPr>
      <w:r w:rsidRPr="003B1896">
        <w:rPr>
          <w:b/>
          <w:sz w:val="28"/>
          <w:szCs w:val="24"/>
        </w:rPr>
        <w:t>Přihlášení přes web:</w:t>
      </w:r>
      <w:r>
        <w:rPr>
          <w:b/>
          <w:sz w:val="28"/>
          <w:szCs w:val="24"/>
        </w:rPr>
        <w:t xml:space="preserve">                                                    </w:t>
      </w:r>
      <w:r w:rsidRPr="003B1896">
        <w:rPr>
          <w:b/>
          <w:sz w:val="28"/>
          <w:szCs w:val="24"/>
        </w:rPr>
        <w:t xml:space="preserve">  </w:t>
      </w:r>
      <w:hyperlink r:id="rId5" w:history="1">
        <w:r w:rsidRPr="003B1896">
          <w:rPr>
            <w:rStyle w:val="Hypertextovodkaz"/>
            <w:b/>
            <w:sz w:val="28"/>
            <w:szCs w:val="24"/>
          </w:rPr>
          <w:t>http://ccv.upol.cz/cz/rubriky/kurzy-celozivotniho-vzdelavani/</w:t>
        </w:r>
      </w:hyperlink>
    </w:p>
    <w:sectPr w:rsidR="003B1896" w:rsidRPr="003B1896" w:rsidSect="00FC51E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E8"/>
    <w:rsid w:val="003769E0"/>
    <w:rsid w:val="003B1896"/>
    <w:rsid w:val="00942602"/>
    <w:rsid w:val="009F5F76"/>
    <w:rsid w:val="00A63AD7"/>
    <w:rsid w:val="00FC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4640E-271F-4BCC-A582-624880AC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5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uspor">
    <w:name w:val="Normal uspor"/>
    <w:basedOn w:val="Normln"/>
    <w:rsid w:val="00FC51E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rsid w:val="00FC51E8"/>
    <w:rPr>
      <w:color w:val="0000FF"/>
      <w:u w:val="single"/>
    </w:rPr>
  </w:style>
  <w:style w:type="paragraph" w:customStyle="1" w:styleId="Nadpis10">
    <w:name w:val="Nadpis 10"/>
    <w:basedOn w:val="Nadpis9"/>
    <w:next w:val="Zkladntext"/>
    <w:rsid w:val="00FC51E8"/>
    <w:pPr>
      <w:keepNext w:val="0"/>
      <w:keepLines w:val="0"/>
      <w:numPr>
        <w:numId w:val="2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uppressAutoHyphens/>
      <w:spacing w:before="0" w:line="240" w:lineRule="auto"/>
      <w:jc w:val="center"/>
    </w:pPr>
    <w:rPr>
      <w:rFonts w:ascii="Times New Roman" w:eastAsia="Times New Roman" w:hAnsi="Times New Roman" w:cs="Arial"/>
      <w:i w:val="0"/>
      <w:iCs w:val="0"/>
      <w:color w:val="auto"/>
      <w:sz w:val="24"/>
      <w:szCs w:val="22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51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C51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C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cv.upol.cz/cz/rubriky/kurzy-celozivotniho-vzdelav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Hrubá</dc:creator>
  <cp:keywords/>
  <dc:description/>
  <cp:lastModifiedBy>Klára Hrubá</cp:lastModifiedBy>
  <cp:revision>3</cp:revision>
  <dcterms:created xsi:type="dcterms:W3CDTF">2016-08-22T11:14:00Z</dcterms:created>
  <dcterms:modified xsi:type="dcterms:W3CDTF">2016-09-05T08:09:00Z</dcterms:modified>
</cp:coreProperties>
</file>